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F76476" w:rsidP="00F76476">
      <w:pPr>
        <w:tabs>
          <w:tab w:val="left" w:pos="7985"/>
          <w:tab w:val="right" w:pos="10260"/>
        </w:tabs>
        <w:ind w:left="1440" w:right="-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503" w:rsidRPr="007B0503">
        <w:rPr>
          <w:noProof/>
          <w:snapToGrid/>
        </w:rPr>
        <w:pict>
          <v:rect id="Rectangle 3" o:spid="_x0000_s1026" style="position:absolute;left:0;text-align:left;margin-left:-.6pt;margin-top:-22.5pt;width:234.15pt;height:260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76476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647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F76476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D356C" w:rsidRDefault="00F76476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85602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85602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85602">
                    <w:rPr>
                      <w:rFonts w:ascii="Times New Roman" w:hAnsi="Times New Roman"/>
                      <w:sz w:val="28"/>
                      <w:szCs w:val="28"/>
                    </w:rPr>
                    <w:t xml:space="preserve"> 8</w:t>
                  </w:r>
                </w:p>
              </w:txbxContent>
            </v:textbox>
          </v:rect>
        </w:pict>
      </w:r>
      <w:r w:rsidR="007B0503" w:rsidRPr="007B0503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F76476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right="3827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94E17" w:rsidRPr="005B13B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5B13B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пользования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F76476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F76476">
        <w:rPr>
          <w:b/>
          <w:sz w:val="28"/>
          <w:szCs w:val="28"/>
        </w:rPr>
        <w:t>Воротнее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>статьей 12</w:t>
      </w:r>
      <w:r w:rsidR="006850EA" w:rsidRPr="005B13B5">
        <w:rPr>
          <w:rFonts w:ascii="Times New Roman" w:hAnsi="Times New Roman"/>
          <w:sz w:val="28"/>
          <w:szCs w:val="28"/>
        </w:rPr>
        <w:t xml:space="preserve"> </w:t>
      </w:r>
      <w:r w:rsidR="00291125" w:rsidRPr="005B13B5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34471F" w:rsidRPr="005B13B5">
        <w:rPr>
          <w:rFonts w:ascii="Times New Roman" w:hAnsi="Times New Roman"/>
          <w:sz w:val="28"/>
          <w:szCs w:val="28"/>
        </w:rPr>
        <w:t xml:space="preserve">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</w:t>
      </w:r>
      <w:proofErr w:type="gramEnd"/>
      <w:r w:rsidR="00EC789F" w:rsidRPr="00EC789F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EC789F" w:rsidRPr="00F76476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F76476">
        <w:rPr>
          <w:rFonts w:ascii="Times New Roman" w:hAnsi="Times New Roman"/>
          <w:sz w:val="28"/>
          <w:szCs w:val="28"/>
        </w:rPr>
        <w:t xml:space="preserve">Воротнее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5B13B5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 w:rsidR="000E7B6E" w:rsidRPr="00F764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F764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Воротнее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ю №1 к настоящему 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постановлению.</w:t>
      </w:r>
    </w:p>
    <w:p w:rsidR="00FB2559" w:rsidRPr="00BE52FF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Pr="00F7647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F76476">
        <w:rPr>
          <w:rFonts w:ascii="Times New Roman" w:hAnsi="Times New Roman"/>
          <w:sz w:val="28"/>
          <w:szCs w:val="28"/>
        </w:rPr>
        <w:t>Воротнее</w:t>
      </w:r>
      <w:r w:rsidR="00F87EA0">
        <w:rPr>
          <w:rFonts w:ascii="Times New Roman" w:hAnsi="Times New Roman"/>
          <w:sz w:val="28"/>
          <w:szCs w:val="28"/>
        </w:rPr>
        <w:t xml:space="preserve"> от «13» апреля 2020 г. № 23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</w:t>
      </w:r>
      <w:r w:rsidRPr="00F7647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сельского поселения </w:t>
      </w:r>
      <w:r w:rsidR="00F76476">
        <w:rPr>
          <w:rFonts w:ascii="Times New Roman" w:hAnsi="Times New Roman"/>
          <w:bCs/>
          <w:snapToGrid/>
          <w:color w:val="212121"/>
          <w:sz w:val="28"/>
          <w:szCs w:val="28"/>
        </w:rPr>
        <w:t>Воротнее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6476">
        <w:rPr>
          <w:rFonts w:ascii="Times New Roman" w:hAnsi="Times New Roman"/>
          <w:sz w:val="28"/>
          <w:szCs w:val="28"/>
        </w:rPr>
        <w:t>Воротнее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F76476">
        <w:rPr>
          <w:rFonts w:ascii="Times New Roman" w:hAnsi="Times New Roman"/>
          <w:sz w:val="28"/>
          <w:szCs w:val="28"/>
        </w:rPr>
        <w:t xml:space="preserve">                   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F76476">
        <w:rPr>
          <w:rFonts w:ascii="Times New Roman" w:hAnsi="Times New Roman"/>
          <w:sz w:val="28"/>
          <w:szCs w:val="28"/>
        </w:rPr>
        <w:t>С.А.Никитин</w:t>
      </w:r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F76476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F76476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 w:rsidRPr="00F76476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F76476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F76476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F76476">
        <w:rPr>
          <w:rFonts w:ascii="Times New Roman" w:hAnsi="Times New Roman"/>
          <w:snapToGrid/>
          <w:color w:val="212121"/>
          <w:sz w:val="24"/>
          <w:szCs w:val="24"/>
        </w:rPr>
        <w:t>Воротнее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E85602">
        <w:rPr>
          <w:rFonts w:ascii="Times New Roman" w:hAnsi="Times New Roman"/>
          <w:snapToGrid/>
          <w:color w:val="212121"/>
          <w:sz w:val="24"/>
          <w:szCs w:val="24"/>
        </w:rPr>
        <w:t xml:space="preserve"> 8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E85602">
        <w:rPr>
          <w:rFonts w:ascii="Times New Roman" w:hAnsi="Times New Roman"/>
          <w:snapToGrid/>
          <w:color w:val="212121"/>
          <w:sz w:val="24"/>
          <w:szCs w:val="24"/>
        </w:rPr>
        <w:t>08.04.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F76476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F87EA0" w:rsidRPr="00F87EA0" w:rsidRDefault="000E7B6E" w:rsidP="00F76476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</w:t>
      </w:r>
      <w:r w:rsidR="00F84FF8" w:rsidRPr="00F87EA0">
        <w:rPr>
          <w:rFonts w:ascii="Times New Roman" w:hAnsi="Times New Roman"/>
          <w:b/>
          <w:bCs/>
          <w:color w:val="212121"/>
          <w:sz w:val="28"/>
          <w:szCs w:val="28"/>
        </w:rPr>
        <w:t xml:space="preserve">уничтожению сухой растительности </w:t>
      </w:r>
      <w:r w:rsidRPr="00F87EA0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</w:t>
      </w:r>
    </w:p>
    <w:p w:rsidR="00F87EA0" w:rsidRDefault="000E7B6E" w:rsidP="00F76476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7EA0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территории сельского поселения </w:t>
      </w:r>
      <w:r w:rsidR="00F87EA0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Воротнее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</w:p>
    <w:p w:rsidR="00A85F79" w:rsidRDefault="000E7B6E" w:rsidP="00F76476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индивидуальными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территории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proofErr w:type="gramEnd"/>
      <w:r w:rsidR="00A054DB" w:rsidRPr="00024DC1">
        <w:rPr>
          <w:rFonts w:ascii="Times New Roman" w:hAnsi="Times New Roman"/>
          <w:sz w:val="28"/>
        </w:rPr>
        <w:t xml:space="preserve"> </w:t>
      </w:r>
      <w:r w:rsidR="00F87EA0">
        <w:rPr>
          <w:rFonts w:ascii="Times New Roman" w:hAnsi="Times New Roman"/>
          <w:sz w:val="28"/>
        </w:rPr>
        <w:t>Воротнее</w:t>
      </w:r>
      <w:r w:rsidR="00A054DB" w:rsidRPr="00024DC1">
        <w:rPr>
          <w:rFonts w:ascii="Times New Roman" w:hAnsi="Times New Roman"/>
          <w:sz w:val="28"/>
        </w:rPr>
        <w:t xml:space="preserve">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 xml:space="preserve">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 w:rsidRPr="000B4EC1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F87EA0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</w:t>
      </w:r>
      <w:r w:rsidR="00F87EA0">
        <w:rPr>
          <w:rFonts w:ascii="Times New Roman" w:hAnsi="Times New Roman"/>
          <w:sz w:val="28"/>
        </w:rPr>
        <w:t xml:space="preserve">Воротнее </w:t>
      </w:r>
      <w:r w:rsidR="00E77AA2" w:rsidRPr="000748D3">
        <w:rPr>
          <w:rFonts w:ascii="Times New Roman" w:hAnsi="Times New Roman"/>
          <w:sz w:val="28"/>
        </w:rPr>
        <w:t xml:space="preserve">не </w:t>
      </w:r>
      <w:proofErr w:type="gramStart"/>
      <w:r w:rsidR="00E77AA2" w:rsidRPr="000748D3">
        <w:rPr>
          <w:rFonts w:ascii="Times New Roman" w:hAnsi="Times New Roman"/>
          <w:sz w:val="28"/>
        </w:rPr>
        <w:t>позднее</w:t>
      </w:r>
      <w:proofErr w:type="gramEnd"/>
      <w:r w:rsidR="00E77AA2" w:rsidRPr="000748D3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  <w:r w:rsidR="00512C2B" w:rsidRPr="000748D3">
        <w:rPr>
          <w:rFonts w:ascii="Times New Roman" w:hAnsi="Times New Roman"/>
          <w:sz w:val="28"/>
        </w:rPr>
        <w:t xml:space="preserve"> </w:t>
      </w:r>
    </w:p>
    <w:p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lastRenderedPageBreak/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87EA0">
        <w:rPr>
          <w:rFonts w:ascii="Times New Roman" w:hAnsi="Times New Roman"/>
          <w:snapToGrid/>
          <w:color w:val="212121"/>
          <w:sz w:val="28"/>
          <w:szCs w:val="28"/>
        </w:rPr>
        <w:t>Глава сельского поселения</w:t>
      </w:r>
      <w:r w:rsidR="00F87EA0">
        <w:rPr>
          <w:rFonts w:ascii="Times New Roman" w:hAnsi="Times New Roman"/>
          <w:snapToGrid/>
          <w:color w:val="212121"/>
          <w:sz w:val="28"/>
          <w:szCs w:val="28"/>
        </w:rPr>
        <w:t xml:space="preserve"> Воротнее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рассматривает заявление в течение 3 дней, по результатам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  <w:r w:rsidR="005B13B5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</w:p>
    <w:p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</w:t>
      </w:r>
      <w:r w:rsidRPr="00F87EA0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</w:t>
      </w:r>
      <w:r w:rsidR="00F87EA0">
        <w:rPr>
          <w:rFonts w:ascii="Times New Roman" w:hAnsi="Times New Roman"/>
          <w:snapToGrid/>
          <w:color w:val="212121"/>
          <w:sz w:val="28"/>
          <w:szCs w:val="28"/>
        </w:rPr>
        <w:t xml:space="preserve">Воротнее 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мероприятия.</w:t>
      </w:r>
    </w:p>
    <w:p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3F7D4E"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ными Главой </w:t>
      </w:r>
      <w:r w:rsidR="008A6022" w:rsidRPr="00F87EA0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на </w:t>
      </w:r>
      <w:r w:rsidR="000748D3" w:rsidRPr="00F87EA0">
        <w:rPr>
          <w:rFonts w:ascii="Times New Roman" w:hAnsi="Times New Roman"/>
          <w:sz w:val="28"/>
        </w:rPr>
        <w:t>территории сельского</w:t>
      </w:r>
      <w:r w:rsidR="000748D3" w:rsidRPr="00024DC1">
        <w:rPr>
          <w:rFonts w:ascii="Times New Roman" w:hAnsi="Times New Roman"/>
          <w:sz w:val="28"/>
        </w:rPr>
        <w:t xml:space="preserve">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установлении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мангалов или емкостей, выполненных из иных негорючих материалов, запрещается.</w:t>
      </w:r>
    </w:p>
    <w:p w:rsidR="00F87EA0" w:rsidRDefault="00F87EA0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p w:rsidR="00F87EA0" w:rsidRDefault="00F87EA0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p w:rsidR="00F87EA0" w:rsidRDefault="00F87EA0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p w:rsidR="00F87EA0" w:rsidRDefault="00F87EA0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p w:rsidR="00F87EA0" w:rsidRDefault="00F87EA0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p w:rsidR="00F87EA0" w:rsidRDefault="00F87EA0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775"/>
      </w:tblGrid>
      <w:tr w:rsidR="000E7B6E" w:rsidRPr="000748D3" w:rsidTr="000B4EC1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Default="00F87EA0" w:rsidP="00F87EA0">
            <w:pPr>
              <w:widowControl/>
              <w:ind w:firstLine="4530"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Пр</w:t>
            </w:r>
            <w:r w:rsidR="000B4EC1">
              <w:rPr>
                <w:rFonts w:ascii="Times New Roman" w:hAnsi="Times New Roman"/>
                <w:snapToGrid/>
                <w:sz w:val="28"/>
                <w:szCs w:val="28"/>
              </w:rPr>
              <w:t>иложение</w:t>
            </w:r>
          </w:p>
          <w:p w:rsidR="000B4EC1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0B4EC1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  <w:r w:rsidR="00F87EA0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</w:t>
            </w: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0B4EC1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0B4EC1" w:rsidRDefault="00F87EA0" w:rsidP="00F87EA0">
            <w:pPr>
              <w:widowControl/>
              <w:ind w:firstLine="5381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общего пользования на </w:t>
            </w:r>
            <w:r w:rsidR="000B4EC1"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территории</w:t>
            </w:r>
          </w:p>
          <w:p w:rsidR="000B4EC1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87EA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r w:rsidR="00F87EA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Воротнее</w:t>
            </w:r>
            <w:bookmarkStart w:id="0" w:name="_GoBack"/>
            <w:bookmarkEnd w:id="0"/>
          </w:p>
          <w:p w:rsidR="000E7B6E" w:rsidRDefault="00F87EA0" w:rsidP="00F87EA0">
            <w:pPr>
              <w:widowControl/>
              <w:ind w:firstLine="5239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r w:rsidR="000B4EC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Сергиевский</w:t>
            </w:r>
          </w:p>
          <w:p w:rsidR="000B4EC1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F87EA0">
            <w:pPr>
              <w:widowControl/>
              <w:ind w:firstLine="5664"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F87EA0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100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0"/>
        <w:gridCol w:w="567"/>
        <w:gridCol w:w="567"/>
        <w:gridCol w:w="567"/>
        <w:gridCol w:w="567"/>
        <w:gridCol w:w="567"/>
      </w:tblGrid>
      <w:tr w:rsidR="000E7B6E" w:rsidRPr="000E7B6E" w:rsidTr="00F87EA0">
        <w:trPr>
          <w:trHeight w:val="1041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F87EA0">
        <w:tc>
          <w:tcPr>
            <w:tcW w:w="7240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F76476">
      <w:pgSz w:w="11907" w:h="16840" w:code="9"/>
      <w:pgMar w:top="899" w:right="850" w:bottom="42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91" w:rsidRDefault="00E21791">
      <w:r>
        <w:separator/>
      </w:r>
    </w:p>
  </w:endnote>
  <w:endnote w:type="continuationSeparator" w:id="0">
    <w:p w:rsidR="00E21791" w:rsidRDefault="00E2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91" w:rsidRDefault="00E21791">
      <w:r>
        <w:separator/>
      </w:r>
    </w:p>
  </w:footnote>
  <w:footnote w:type="continuationSeparator" w:id="0">
    <w:p w:rsidR="00E21791" w:rsidRDefault="00E2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1676F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8455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B050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1791"/>
    <w:rsid w:val="00E268EC"/>
    <w:rsid w:val="00E67DC7"/>
    <w:rsid w:val="00E70BAA"/>
    <w:rsid w:val="00E77AA2"/>
    <w:rsid w:val="00E809BA"/>
    <w:rsid w:val="00E85602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76476"/>
    <w:rsid w:val="00F8432F"/>
    <w:rsid w:val="00F84FF8"/>
    <w:rsid w:val="00F87EA0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E093-53E8-4424-9034-17B63C3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Microsoft</cp:lastModifiedBy>
  <cp:revision>7</cp:revision>
  <cp:lastPrinted>2021-04-01T11:38:00Z</cp:lastPrinted>
  <dcterms:created xsi:type="dcterms:W3CDTF">2021-03-31T06:21:00Z</dcterms:created>
  <dcterms:modified xsi:type="dcterms:W3CDTF">2021-04-08T09:49:00Z</dcterms:modified>
</cp:coreProperties>
</file>